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422318" w:rsidRDefault="003E529B" w:rsidP="00BD1B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Примерная методика оценки качества и эффективности предоставления услуг ранней помощи детям и их семьям</w:t>
      </w:r>
    </w:p>
    <w:bookmarkEnd w:id="0"/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1.1.    Оценка качества предоставления услуг ранней помощи </w:t>
      </w:r>
      <w:r w:rsidR="009B0DE3" w:rsidRPr="00422318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осуществляется в субъекте Российской Федерации и в его административно-территориальных и муниципальных образованиях.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1.2     Оценка эффективности предоставления услуг ранней помощи </w:t>
      </w:r>
      <w:r w:rsidR="009B0DE3" w:rsidRPr="00422318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осуществляется поставщиками услуг ранней помощи в субъекте Российской Федерации и в его административно-территориальных и муниципальных образованиях.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1.3. Оценка качества и эффективности предоставления услуг ранней помощи </w:t>
      </w:r>
      <w:r w:rsidR="009B0DE3" w:rsidRPr="00422318">
        <w:rPr>
          <w:rFonts w:ascii="Times New Roman" w:eastAsia="Times New Roman" w:hAnsi="Times New Roman" w:cs="Times New Roman"/>
          <w:sz w:val="28"/>
          <w:szCs w:val="28"/>
        </w:rPr>
        <w:t>потребителям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осуществляется в субъекте Российской Федерации ежегодно.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1.4.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1.5. Порядок организации проведения оценки качества и эффективности предоставления услуг ранней помощи детям и их семьям, в том числе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ее проведением, утверждается нормативным правовым актом уполномоченного исполнительного органа государственной власти субъекта Российской Федерации  по организации и координации межведомственного взаимодействия в области ранней помощи в субъекте Российской Федерации.</w:t>
      </w:r>
    </w:p>
    <w:p w:rsidR="005F54BA" w:rsidRPr="00422318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2. Показатели качества и эффективности предоставления услуг ранней помощи детям и их семьям и критерии их оценки</w:t>
      </w:r>
    </w:p>
    <w:p w:rsidR="002E265D" w:rsidRPr="00422318" w:rsidRDefault="002E265D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Оценка качества предоставления услуг ранней помощи детям и их семьям производится на уровне субъекта Российской Федерации (показатели 1-11), административно-территориальных и муниципальных образований субъекта Российской Федерации  (показатель 5) и на уровне поставщиков услуг ранней помощи (показатели 8, 11).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Оценка эффективности предоставления услуг ранней помощи детям и их семьям проводится на уровне поставщиков услуг ранней помощи (показатели 12-14).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Показатели качества предоставления услуг ранней помощи.</w:t>
      </w:r>
    </w:p>
    <w:p w:rsidR="003B4CD2" w:rsidRPr="00422318" w:rsidRDefault="003B4CD2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1. Наличие системы координации действий по развитию ранней помощи в субъекте Российской Федерации.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422318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открытых (размещенных на официальных web-ресурсах органов исполнительной власти субъекта Российской Федерации, специализированном </w:t>
      </w:r>
      <w:r w:rsidR="00A27E54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-ресурсе по поддержке развития ранней помощи детям и их семьям в субъекте Российской Федерации) и доступных для скачивания действующих документов по созданию, составу и регламенту работы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ежведомственного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оординационного органа по развитию Программы ранней помощи в субъекте Российской Федерации, созданного при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ысшем органе исполнительной власти субъекта Российской Федерации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, о межведомственном ресурсно-методическом центре по поддержке развития ранней помощи детям и их семьям в субъекте Российской Федерации, наличие специализированного </w:t>
      </w:r>
      <w:r w:rsidR="001E400C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 по поддержке развития ранней помощи детям и их семьям в субъекте Российской Федерации - 1 балл;</w:t>
      </w:r>
    </w:p>
    <w:p w:rsidR="005F54BA" w:rsidRPr="00422318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web-ресурсах органов исполнительной власти субъекта Российской Федерации) и доступных для скачивания  действующих документов по созданию, составу и регламенту работы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жведомственного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оординационного органа по развитию Программы ранней помощи в субъекте Российской Федерации, созданного при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ысшем органе исполнительной власти субъекта Российской Федерации, наличие специализированного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 по поддержке развития ранней помощи детям и их семьям в субъекте Российской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Федерации  - 0,5 балла;</w:t>
      </w:r>
    </w:p>
    <w:p w:rsidR="005F54BA" w:rsidRPr="00422318" w:rsidRDefault="003E529B" w:rsidP="00C422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открытых (размещенных на официальных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-ресурсах органов исполнительной власти субъекта Российской Федерации, специализированном интернет-ресурсе по поддержке развития ранней помощи детям и их семьям в субъекте Российской Федерации) и доступных для скачивания  действующих документов, об органах, координирующих деятельность по развитию ранней помощи детям и их семьям в субъекте Российской Федерации - 0 баллов.</w:t>
      </w:r>
      <w:proofErr w:type="gramEnd"/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2. Наличие программы развития ран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ней помощи в субъекте  Российской Федерации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ежегодного плана деятельности по развитию ранней помощи в субъекте Российской Федерации.</w:t>
      </w:r>
    </w:p>
    <w:p w:rsidR="002E265D" w:rsidRPr="00422318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422318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наличие открытых (размещенных на официальных интернет-ресурсах органов исполнительной власти субъекта Российской Федерации Российской Федерации, на специализированном интернет-ресурсе по поддержке развития ранней помощи детям и их семьям в субъекте Российской Федерации) и доступных для открытого просмотра и скачивания действующих документов по развитию ранней помощи детям и их семьям в субъекте Российской Федерации, включая программу (стратегию) развития  ранней помощи детям и семьям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(на 5 лет), годово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ые) пл</w:t>
      </w:r>
      <w:r w:rsidR="004F2C6A" w:rsidRPr="00422318">
        <w:rPr>
          <w:rFonts w:ascii="Times New Roman" w:eastAsia="Times New Roman" w:hAnsi="Times New Roman" w:cs="Times New Roman"/>
          <w:sz w:val="28"/>
          <w:szCs w:val="28"/>
        </w:rPr>
        <w:t>ан(ы) по её реализации, годовой</w:t>
      </w:r>
      <w:r w:rsidR="00D104B2" w:rsidRPr="004223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ые) отчет(ы) - 1 балл;</w:t>
      </w:r>
    </w:p>
    <w:p w:rsidR="005F54BA" w:rsidRPr="00422318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открытых (размещенных на официальных интернет-ресурсах органов исполнительной власти субъекта Российской Федерации, на специализированном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-ресурсе по поддержке развития ранней помощи детям и их семьям в субъекте Российской Федерации) и доступных для открытого просмотра и скачивания  действующих документов по развитию ранней помощи детям и их семьям в субъекте Российской Федерации, включая программу развития  ранней помощи детям и семьям в субъекте Российской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Федерации (на 5 лет), годовой план по её реализации - 0,5 балла;</w:t>
      </w:r>
    </w:p>
    <w:p w:rsidR="005F54BA" w:rsidRPr="00422318" w:rsidRDefault="003E529B" w:rsidP="00C422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открытых (размещенных на официальных </w:t>
      </w:r>
      <w:r w:rsidR="00A404CB" w:rsidRPr="0042231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-ресурсах органов исполнительной власти субъекта Российской Федерации,</w:t>
      </w:r>
      <w:r w:rsidR="001A0F90"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 специализированном интернет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-ресурсе по поддержке развития ранней помощи детям и их семьям в субъекте Российской Федерации) действующих документов, по развитию ранней помощи детям и их семьям в субъекте Российской Федерации (на 5 лет) и годовой план по её реализации - 0 баллов.</w:t>
      </w:r>
      <w:proofErr w:type="gramEnd"/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3. Наличие утвержденного перечня услуг ранней помощи детям и их семьям в субъекте Российской Федерации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 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примерного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EC19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слуги ранней помощи детям и их семьям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E265D" w:rsidRPr="00422318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422318" w:rsidRDefault="00D104B2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наличие открытого (размещенного на официальном интернет-ресурсе Высшего органа исполнительной власти субъекта Российской Федерации) и доступного для скачивания действующего документа, утвержденного Высшим органом исполнительной власти субъекта Российской Федерации, определяющего перечень и нормы подушевого финансирования услуг ранней помощи  детям и их семьям в субъекте Российской Федерации с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примерного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стандарта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луги ранней помощи детям и их семьям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помощи - 1 балл;</w:t>
      </w:r>
      <w:proofErr w:type="gramEnd"/>
    </w:p>
    <w:p w:rsidR="005F54BA" w:rsidRPr="00422318" w:rsidRDefault="003E529B" w:rsidP="00C422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отсутствие  открытого (размещенного на официальном интернет-ресурсе Высшего органа исполнительной власти субъекта Российской Федерации) и доступного для скачивания действующего документа, утвержденного Высшим органом исполнительной власти субъекта Российской Федерации, определяющего перечень и нормы подушевого финансирования услуг ранней помощи  детям и их семьям в субъекте Российской Федерации с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примерного стандарта </w:t>
      </w:r>
      <w:r w:rsidR="00410BB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слуги ранней помощи детям и их семьям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- 0 баллов.</w:t>
      </w:r>
      <w:proofErr w:type="gramEnd"/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Показатель 4. Обеспеченность специалистами, обладающими компетенциями оказания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услуг ранней помощи в рамках индивидуальной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программы ранней помощи (ИПРП), включая консультирование семьи по её реализации в естественных жизненных ситуациях.</w:t>
      </w:r>
    </w:p>
    <w:p w:rsidR="005F54BA" w:rsidRPr="00422318" w:rsidRDefault="005F54BA" w:rsidP="003B4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Показатель 5.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 административно-территориальных и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/или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муниципальных образований субъекта Российской Федерации, на которых действуют поставщики услуг ранней помощи детям и их семьям, от общего количества административно-территориальных и муниципальных образований субъекта Российской Федерации.</w:t>
      </w:r>
    </w:p>
    <w:p w:rsidR="00422318" w:rsidRPr="00422318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8277B1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Показатель 6. Доля поставщиков услуг ранней помощи, </w:t>
      </w:r>
      <w:r w:rsidR="00E52BBD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>в которых  более 95% детей</w:t>
      </w:r>
      <w:r w:rsidR="008277B1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потенциально нуждающихся в ранней помощи, и их семей,  </w:t>
      </w:r>
      <w:r w:rsidR="00E52BBD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проходят первичный прием </w:t>
      </w:r>
      <w:r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>в установленный срок (10 рабочих дней от даты заключения договора об оказании услуг ранней помощи) - в общем количестве таких</w:t>
      </w:r>
      <w:r w:rsidR="00764CCC"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8277B1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поставщиков услуг ранней помощи в субъекте Российской Федерации.</w:t>
      </w:r>
    </w:p>
    <w:p w:rsidR="00422318" w:rsidRPr="00422318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 7. Наличие установленного порядка выявления и учета детей в возрасте от 0 до 3-х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лет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потенциально нуждающихся в ранней помощи, направления их к поставщику услуг ранней помощи, информирования родителей о поставщиках услуг ранней помощи в субъекте Российской Федерации.</w:t>
      </w:r>
    </w:p>
    <w:p w:rsidR="002E265D" w:rsidRPr="00422318" w:rsidRDefault="002E265D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Значения показателя и критерии оценки:</w:t>
      </w:r>
    </w:p>
    <w:p w:rsidR="005F54BA" w:rsidRPr="00422318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- наличие и открытость (размещение на официальном интернет-ресурсе уполномоченного органа исполнительной власти субъекта Российской Федерации Российской Федерации и специализированном интернет-ресурсе по поддержке развития ранней помощи детям и их семьям в субъекте Российской Федерации)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3-х лет потенциально нуждающихся в ранней помощи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, направления их к поставщику услуг ранней помощи в срок 7 дней с момента выявления этой нуждаемости, информирования родителей о поставщиках услуг ранней помощи в субъекте Российской Федерации - 1 балл;</w:t>
      </w:r>
    </w:p>
    <w:p w:rsidR="005F54BA" w:rsidRPr="00422318" w:rsidRDefault="003E529B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- отсутствие или закрытость (</w:t>
      </w:r>
      <w:r w:rsidR="00A83526" w:rsidRPr="00422318">
        <w:rPr>
          <w:rFonts w:ascii="Times New Roman" w:eastAsia="Times New Roman" w:hAnsi="Times New Roman" w:cs="Times New Roman"/>
          <w:sz w:val="28"/>
          <w:szCs w:val="28"/>
        </w:rPr>
        <w:t>не размещение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A83526" w:rsidRPr="00422318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исполнительной власти субъекта Российской Федерации и специализированном интернет-ресурсе по поддержке развития ранней помощи детям и их семьям в субъекте Российской Федерации)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3-х лет потенциально нуждающихся в ранней помощи, направления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их к поставщику услуг ранней помощи в срок 7 дней с момента выявления этой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нуждаемости, информирования родителей о поставщиках услуг ранней помощи в субъекте Российской Федерации - 0 баллов.</w:t>
      </w:r>
    </w:p>
    <w:p w:rsidR="005F54BA" w:rsidRPr="00422318" w:rsidRDefault="005F54BA" w:rsidP="003B4CD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D5F" w:rsidRPr="00422318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8. </w:t>
      </w:r>
      <w:r w:rsidR="00E05D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Доля детей в субъекте Российской </w:t>
      </w:r>
      <w:proofErr w:type="gramStart"/>
      <w:r w:rsidR="00E05D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Федерации</w:t>
      </w:r>
      <w:proofErr w:type="gramEnd"/>
      <w:r w:rsidR="00E05D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которых ИПРП была составлена в установленный срок – </w:t>
      </w:r>
      <w:r w:rsidR="0010031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E05D5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0 рабочих дней от общего количества детей, для которых в субъекте Российской Федерации была составлена ИПРП за прошедший календарный год.</w:t>
      </w: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9.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 детей в субъекте Российской Федерации с впервые установленной инвалидностью в возрасте до 3-х лет, родители (законные представители) которых получили направление  к поставщику услуг ранней помощи, от общего количества детей с впервые установленной инвалидностью в возрасте до 3-х лет в субъекте Российской Федерации за прошедший календарный год.</w:t>
      </w:r>
      <w:proofErr w:type="gramEnd"/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red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10.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 детей с установленной инвалидностью в возрасте до 3-х лет, которые в прошедшем календарном году получали в субъекте Российской Федерации услуги ранней помощи в рамках ИПРП, от общего количества детей с установленной инвалидностью в возрасте до 3-х лет в субъекте Российской Федерации, нуждающихся в ранней помощи.</w:t>
      </w:r>
      <w:proofErr w:type="gramEnd"/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Показатель 11. Доля детей до 3 лет, получающих услуги ранней помощи от общей численности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детей, получающих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ранней помощи. </w:t>
      </w:r>
    </w:p>
    <w:p w:rsidR="00422318" w:rsidRPr="00422318" w:rsidRDefault="00422318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8277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предоставления услуг ранней помощи включает использование следующих показателей:</w:t>
      </w:r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Показатель 12. Доля детей, которые демонстрируют снижение выраженности ограничений активности по целевым категориям в соответствии с 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Международной классификацией функционирования, ограничений жизнедеятельности и здоровья</w:t>
      </w:r>
      <w:r w:rsidR="00A9134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(или) увеличение вовлеченности в естественные  жизненные ситуации в процессе реализации ИПРП, в общем количестве детей получающих услуги ранней помощи в рамках ИПРП.</w:t>
      </w:r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5F54BA" w:rsidRPr="00422318" w:rsidRDefault="003E529B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Показатель 13.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Доля семей, которые отметили позитивное влияние реализации ИПРП на какие-либо аспекты функционирования семьи (например, на понимание членами семьи особенностей ребенка, на их способности содействовать развитию ребенка, на качество их отношений и взаимодействия с ребенком и в семье в целом, на адаптацию семьи, на расширение позитивного социального взаимодействия семьи с социумом) в общем количестве семей участвующих в реализации ИПРП.</w:t>
      </w:r>
      <w:proofErr w:type="gramEnd"/>
    </w:p>
    <w:p w:rsidR="00422318" w:rsidRPr="00422318" w:rsidRDefault="00422318" w:rsidP="003B4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8277B1" w:rsidRDefault="003E529B" w:rsidP="00827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Показатель 14.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 детей, поступивших в образовательные организации по завершении ИПРП из общей численности детей, завершивших программу ранней помощи в текущем году.</w:t>
      </w:r>
    </w:p>
    <w:p w:rsidR="004E2E5F" w:rsidRPr="008277B1" w:rsidRDefault="008277B1" w:rsidP="00827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4E2E5F" w:rsidRPr="0042231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всех показателей оценивается по состоянию на 31 декабря отчетного года.</w:t>
      </w:r>
    </w:p>
    <w:p w:rsidR="00C561CB" w:rsidRPr="00422318" w:rsidRDefault="00C561CB" w:rsidP="00C561CB">
      <w:pPr>
        <w:pStyle w:val="aa"/>
        <w:spacing w:after="0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61CB" w:rsidRPr="00422318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9C" w:rsidRDefault="00F40B9C">
      <w:pPr>
        <w:spacing w:after="0" w:line="240" w:lineRule="auto"/>
      </w:pPr>
      <w:r>
        <w:separator/>
      </w:r>
    </w:p>
  </w:endnote>
  <w:endnote w:type="continuationSeparator" w:id="0">
    <w:p w:rsidR="00F40B9C" w:rsidRDefault="00F4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9C" w:rsidRDefault="00F40B9C">
      <w:pPr>
        <w:spacing w:after="0" w:line="240" w:lineRule="auto"/>
      </w:pPr>
      <w:r>
        <w:separator/>
      </w:r>
    </w:p>
  </w:footnote>
  <w:footnote w:type="continuationSeparator" w:id="0">
    <w:p w:rsidR="00F40B9C" w:rsidRDefault="00F4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3359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050F7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2B51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C5088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0B9C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1A00-0D86-431B-A379-11264515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4</cp:revision>
  <dcterms:created xsi:type="dcterms:W3CDTF">2018-12-26T14:38:00Z</dcterms:created>
  <dcterms:modified xsi:type="dcterms:W3CDTF">2019-02-13T07:49:00Z</dcterms:modified>
</cp:coreProperties>
</file>